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9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both"/>
        <w:textAlignment w:val="auto"/>
        <w:rPr>
          <w:rFonts w:hint="default" w:ascii="Times New Roman" w:hAnsi="Times New Roman" w:eastAsia="宋体"/>
          <w:b w:val="0"/>
          <w:bCs w:val="0"/>
          <w:color w:val="000000"/>
          <w:sz w:val="24"/>
          <w:szCs w:val="21"/>
          <w:highlight w:val="none"/>
          <w:lang w:val="en-US" w:eastAsia="zh-CN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>证券代码：000966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 xml:space="preserve">      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 xml:space="preserve">证券简称：长源电力      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>公告编号：20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26-044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/>
          <w:b/>
          <w:bCs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国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家能源集团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届董事会第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次会议决议公告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/>
          <w:color w:val="000000"/>
          <w:sz w:val="32"/>
          <w:szCs w:val="32"/>
          <w:highlight w:val="none"/>
        </w:rPr>
      </w:pPr>
    </w:p>
    <w:tbl>
      <w:tblPr>
        <w:tblStyle w:val="15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ascii="Times New Roman" w:hAnsi="Times New Roman"/>
                <w:color w:val="000000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8"/>
                <w:highlight w:val="none"/>
                <w:lang w:eastAsia="zh-CN"/>
              </w:rPr>
              <w:t>的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内容真实、准确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80" w:lineRule="exact"/>
        <w:ind w:firstLine="57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一、董事会会议召开情况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ascii="Times New Roman" w:hAnsi="Times New Roman"/>
          <w:b/>
          <w:color w:val="auto"/>
          <w:sz w:val="24"/>
          <w:szCs w:val="28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公司第十一届董事会第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次会议于202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以通讯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方式召开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。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会议通知于202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日以专人送达或邮件方式发出。经确认，公司8名董事均收到会议通知。根据会议程序要求，8名董事参与了会议表决并于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日前将表决票传真或送达本公司。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本次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>董事会会议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的召开符合有关法律、行政法规、部门规章、规范性文件和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《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公司章程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的规定。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二、董事会会议审议情况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eastAsia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color w:val="000000"/>
          <w:sz w:val="24"/>
          <w:szCs w:val="24"/>
        </w:rPr>
        <w:t>会议经记名投票表决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  <w:t>，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作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  <w:t>出以下决议：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审议通过了《关于聘任2026年度审计机构及其报酬事项的议案》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会议同意聘任信永中和会计师事务所（特殊普通合伙）作为公司2026年度财务审计及内部控制审计的审计机构，其中财务报告审计费用138万元，内部控制审计费用36万元。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公司董事会审计与风险委员会对该议案进行了审议，并发表了相关意见。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表决结果：8票同意，0票反对，0票弃权。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具体内容详见公司同日在《中国证券报》《证券时报》及巨潮资讯网上披露的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《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关于拟变更财务审计及内部控制审计会计师事务所的公告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》（公告编号：2026-045）。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本议案需提交公司股东会审议。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审议通过了《关于修订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&lt;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公司决策事项权责清单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&gt;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会议同意修订《国家能源集团长源电力股份有限公司决策事项权责清单》，批准施行。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表决结果：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票同意，0票反对，0票弃权。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firstLine="482" w:firstLineChars="200"/>
        <w:textAlignment w:val="auto"/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审议通过了《关于召开公司2026年第二次临时股东会的议案》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会议决定于2026年8月4日（星期二）下午3:00在湖北省武汉市洪山区徐东大街63号本公司办公地国家能源大厦2楼206会议室，以现场表决和网络投票相结合的方式召开公司2026年第二次临时股东会。</w:t>
      </w:r>
    </w:p>
    <w:p>
      <w:pPr>
        <w:autoSpaceDE/>
        <w:autoSpaceDN/>
        <w:adjustRightInd w:val="0"/>
        <w:snapToGrid w:val="0"/>
        <w:spacing w:line="380" w:lineRule="exact"/>
        <w:ind w:firstLine="480" w:firstLineChars="200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表决结果：8票同意，0票反对，0票弃权。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具体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内容详见公司同日在《中国证券报》《证券时报》及巨潮资讯网上披露的《关于召开2026年第二次临时股东会的通知》（公告编号：2026-046）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三、备查文件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/>
          <w:color w:val="000000"/>
          <w:sz w:val="24"/>
          <w:szCs w:val="28"/>
          <w:highlight w:val="none"/>
          <w:lang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公司第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十一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届董事会第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七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次会议决议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特此公告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hint="default" w:ascii="Times New Roman" w:hAnsi="Times New Roman" w:eastAsia="宋体"/>
          <w:color w:val="000000"/>
          <w:sz w:val="24"/>
          <w:szCs w:val="28"/>
          <w:highlight w:val="none"/>
          <w:lang w:val="en-US"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国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家能源集团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80" w:lineRule="exact"/>
        <w:ind w:firstLine="420"/>
        <w:jc w:val="center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20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26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年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7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月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17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134" w:right="1701" w:bottom="851" w:left="1701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2</w:t>
    </w:r>
    <w:r>
      <w:fldChar w:fldCharType="end"/>
    </w:r>
  </w:p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9530D0"/>
    <w:multiLevelType w:val="singleLevel"/>
    <w:tmpl w:val="E99530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